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3E6" w:rsidRPr="00FC33E6" w:rsidRDefault="00FC33E6" w:rsidP="00FC33E6">
      <w:pPr>
        <w:spacing w:before="100" w:beforeAutospacing="1" w:after="100" w:afterAutospacing="1" w:line="240" w:lineRule="auto"/>
        <w:jc w:val="both"/>
        <w:outlineLvl w:val="0"/>
        <w:rPr>
          <w:rFonts w:ascii="Times New Roman" w:eastAsia="Times New Roman" w:hAnsi="Times New Roman" w:cs="Times New Roman"/>
          <w:b/>
          <w:bCs/>
          <w:kern w:val="36"/>
          <w:sz w:val="36"/>
          <w:szCs w:val="36"/>
          <w:lang w:eastAsia="en-GB"/>
        </w:rPr>
      </w:pPr>
      <w:r w:rsidRPr="00FC33E6">
        <w:rPr>
          <w:rFonts w:ascii="Times New Roman" w:eastAsia="Times New Roman" w:hAnsi="Times New Roman" w:cs="Times New Roman"/>
          <w:b/>
          <w:bCs/>
          <w:kern w:val="36"/>
          <w:sz w:val="36"/>
          <w:szCs w:val="36"/>
          <w:lang w:eastAsia="en-GB"/>
        </w:rPr>
        <w:t>T</w:t>
      </w:r>
      <w:r>
        <w:rPr>
          <w:rFonts w:ascii="Times New Roman" w:eastAsia="Times New Roman" w:hAnsi="Times New Roman" w:cs="Times New Roman"/>
          <w:b/>
          <w:bCs/>
          <w:kern w:val="36"/>
          <w:sz w:val="36"/>
          <w:szCs w:val="36"/>
          <w:lang w:eastAsia="en-GB"/>
        </w:rPr>
        <w:t>he Cartel is cracking: H</w:t>
      </w:r>
      <w:r w:rsidRPr="00FC33E6">
        <w:rPr>
          <w:rFonts w:ascii="Times New Roman" w:eastAsia="Times New Roman" w:hAnsi="Times New Roman" w:cs="Times New Roman"/>
          <w:b/>
          <w:bCs/>
          <w:kern w:val="36"/>
          <w:sz w:val="36"/>
          <w:szCs w:val="36"/>
          <w:lang w:eastAsia="en-GB"/>
        </w:rPr>
        <w:t>ow UAE’s Exit from OPEC affects Africa’s Energy Future</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The recent decision by the United Arab Emirates (UAE) to leave OPEC has sent ripples across global oil markets. For Africa, where economies like Nigeria, Angola, and Libya rely heavily on oil revenues, this move could reshape the energy landscape in the following profound ways.</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
          <w:bCs/>
          <w:sz w:val="24"/>
          <w:szCs w:val="24"/>
          <w:lang w:eastAsia="en-GB"/>
        </w:rPr>
        <w:t>Price Volatility and Fiscal Stress</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 xml:space="preserve">African producers are highly dependent on oil exports to balance their budgets. Nigeria, for example, has a fiscal breakeven price of around </w:t>
      </w:r>
      <w:r w:rsidRPr="00FC33E6">
        <w:rPr>
          <w:rFonts w:ascii="Times New Roman" w:eastAsia="Times New Roman" w:hAnsi="Times New Roman" w:cs="Times New Roman"/>
          <w:bCs/>
          <w:sz w:val="24"/>
          <w:szCs w:val="24"/>
          <w:lang w:eastAsia="en-GB"/>
        </w:rPr>
        <w:t>$75 per barrel</w:t>
      </w:r>
      <w:r w:rsidRPr="00FC33E6">
        <w:rPr>
          <w:rFonts w:ascii="Times New Roman" w:eastAsia="Times New Roman" w:hAnsi="Times New Roman" w:cs="Times New Roman"/>
          <w:sz w:val="24"/>
          <w:szCs w:val="24"/>
          <w:lang w:eastAsia="en-GB"/>
        </w:rPr>
        <w:t>. If the UAE increases production outside OPEC quotas, global prices could fall, leaving African governments scrambling to cover deficits. Smaller producers such as South Sudan, Equatorial Guinea, and Gabon are even more vulnerable, with limited buffers against price shocks.</w:t>
      </w:r>
    </w:p>
    <w:p w:rsidR="00FC33E6" w:rsidRPr="00FC33E6" w:rsidRDefault="00FC33E6" w:rsidP="00FC33E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C33E6">
        <w:rPr>
          <w:rFonts w:ascii="Times New Roman" w:eastAsia="Times New Roman" w:hAnsi="Times New Roman" w:cs="Times New Roman"/>
          <w:b/>
          <w:bCs/>
          <w:sz w:val="24"/>
          <w:szCs w:val="24"/>
          <w:lang w:eastAsia="en-GB"/>
        </w:rPr>
        <w:t>Competitive Pressure from UAE Crude</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 xml:space="preserve">The UAE’s flagship </w:t>
      </w:r>
      <w:proofErr w:type="spellStart"/>
      <w:r w:rsidRPr="00FC33E6">
        <w:rPr>
          <w:rFonts w:ascii="Times New Roman" w:eastAsia="Times New Roman" w:hAnsi="Times New Roman" w:cs="Times New Roman"/>
          <w:b/>
          <w:bCs/>
          <w:sz w:val="24"/>
          <w:szCs w:val="24"/>
          <w:lang w:eastAsia="en-GB"/>
        </w:rPr>
        <w:t>Murban</w:t>
      </w:r>
      <w:proofErr w:type="spellEnd"/>
      <w:r w:rsidRPr="00FC33E6">
        <w:rPr>
          <w:rFonts w:ascii="Times New Roman" w:eastAsia="Times New Roman" w:hAnsi="Times New Roman" w:cs="Times New Roman"/>
          <w:b/>
          <w:bCs/>
          <w:sz w:val="24"/>
          <w:szCs w:val="24"/>
          <w:lang w:eastAsia="en-GB"/>
        </w:rPr>
        <w:t xml:space="preserve"> crude</w:t>
      </w:r>
      <w:r w:rsidRPr="00FC33E6">
        <w:rPr>
          <w:rFonts w:ascii="Times New Roman" w:eastAsia="Times New Roman" w:hAnsi="Times New Roman" w:cs="Times New Roman"/>
          <w:sz w:val="24"/>
          <w:szCs w:val="24"/>
          <w:lang w:eastAsia="en-GB"/>
        </w:rPr>
        <w:t xml:space="preserve"> is light, low-sulphur, and cheaper to produce than many African grades. With plans to ramp up capacity to </w:t>
      </w:r>
      <w:r w:rsidRPr="00FC33E6">
        <w:rPr>
          <w:rFonts w:ascii="Times New Roman" w:eastAsia="Times New Roman" w:hAnsi="Times New Roman" w:cs="Times New Roman"/>
          <w:b/>
          <w:bCs/>
          <w:sz w:val="24"/>
          <w:szCs w:val="24"/>
          <w:lang w:eastAsia="en-GB"/>
        </w:rPr>
        <w:t>5 million barrels/day by 2027</w:t>
      </w:r>
      <w:r w:rsidRPr="00FC33E6">
        <w:rPr>
          <w:rFonts w:ascii="Times New Roman" w:eastAsia="Times New Roman" w:hAnsi="Times New Roman" w:cs="Times New Roman"/>
          <w:sz w:val="24"/>
          <w:szCs w:val="24"/>
          <w:lang w:eastAsia="en-GB"/>
        </w:rPr>
        <w:t>, the UAE is positioned to undercut African exports in key markets like Asia and Europe. This intensifies competition for African producers already struggling with infrastructure and financing challenges.</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
          <w:bCs/>
          <w:sz w:val="24"/>
          <w:szCs w:val="24"/>
          <w:lang w:eastAsia="en-GB"/>
        </w:rPr>
        <w:t>Weakening of OPEC Discipline</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OPEC’s strength has always been in collective supply management. The UAE’s departure undermines this system, raising fears that other members could follow suit. For Africa, this means reduced bargaining power and less influence over global oil prices. Angola’s earlier exit in 2024 already signalled cracks in the cartel’s cohesion.</w:t>
      </w:r>
    </w:p>
    <w:p w:rsidR="00FC33E6" w:rsidRPr="00FC33E6" w:rsidRDefault="00FC33E6" w:rsidP="00FC33E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C33E6">
        <w:rPr>
          <w:rFonts w:ascii="Times New Roman" w:eastAsia="Times New Roman" w:hAnsi="Times New Roman" w:cs="Times New Roman"/>
          <w:b/>
          <w:bCs/>
          <w:sz w:val="24"/>
          <w:szCs w:val="24"/>
          <w:lang w:eastAsia="en-GB"/>
        </w:rPr>
        <w:t>Gas Opportunities Amid Oil Pressure</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 xml:space="preserve">While crude margins tighten, natural gas offers Africa a lifeline. The UAE has invested in LNG projects across the continent, including a </w:t>
      </w:r>
      <w:r w:rsidRPr="00FC33E6">
        <w:rPr>
          <w:rFonts w:ascii="Times New Roman" w:eastAsia="Times New Roman" w:hAnsi="Times New Roman" w:cs="Times New Roman"/>
          <w:bCs/>
          <w:sz w:val="24"/>
          <w:szCs w:val="24"/>
          <w:lang w:eastAsia="en-GB"/>
        </w:rPr>
        <w:t>10% stake in Mozambique’s Rovuma Area 4</w:t>
      </w:r>
      <w:r w:rsidRPr="00FC33E6">
        <w:rPr>
          <w:rFonts w:ascii="Times New Roman" w:eastAsia="Times New Roman" w:hAnsi="Times New Roman" w:cs="Times New Roman"/>
          <w:sz w:val="24"/>
          <w:szCs w:val="24"/>
          <w:lang w:eastAsia="en-GB"/>
        </w:rPr>
        <w:t>. Senegal, Congo, and Libya are also exploring partnerships with Gulf investors. This could accelerate Africa’s gas monetization, providing new revenue streams and energy security.</w:t>
      </w:r>
    </w:p>
    <w:p w:rsidR="00FC33E6" w:rsidRPr="00FC33E6" w:rsidRDefault="00FC33E6" w:rsidP="00FC33E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C33E6">
        <w:rPr>
          <w:rFonts w:ascii="Times New Roman" w:eastAsia="Times New Roman" w:hAnsi="Times New Roman" w:cs="Times New Roman"/>
          <w:b/>
          <w:bCs/>
          <w:sz w:val="24"/>
          <w:szCs w:val="24"/>
          <w:lang w:eastAsia="en-GB"/>
        </w:rPr>
        <w:t>Country-Level Snapshot</w:t>
      </w:r>
    </w:p>
    <w:tbl>
      <w:tblPr>
        <w:tblStyle w:val="TableGrid"/>
        <w:tblW w:w="0" w:type="auto"/>
        <w:tblLook w:val="04A0" w:firstRow="1" w:lastRow="0" w:firstColumn="1" w:lastColumn="0" w:noHBand="0" w:noVBand="1"/>
      </w:tblPr>
      <w:tblGrid>
        <w:gridCol w:w="1563"/>
        <w:gridCol w:w="3626"/>
        <w:gridCol w:w="3827"/>
      </w:tblGrid>
      <w:tr w:rsidR="00FC33E6" w:rsidRPr="00FC33E6" w:rsidTr="00FC33E6">
        <w:tc>
          <w:tcPr>
            <w:tcW w:w="0" w:type="auto"/>
            <w:hideMark/>
          </w:tcPr>
          <w:p w:rsidR="00FC33E6" w:rsidRPr="00FC33E6" w:rsidRDefault="00FC33E6" w:rsidP="00FC33E6">
            <w:pPr>
              <w:jc w:val="both"/>
              <w:rPr>
                <w:rFonts w:ascii="Times New Roman" w:eastAsia="Times New Roman" w:hAnsi="Times New Roman" w:cs="Times New Roman"/>
                <w:b/>
                <w:bCs/>
                <w:sz w:val="24"/>
                <w:szCs w:val="24"/>
                <w:lang w:eastAsia="en-GB"/>
              </w:rPr>
            </w:pPr>
            <w:r w:rsidRPr="00FC33E6">
              <w:rPr>
                <w:rFonts w:ascii="Times New Roman" w:eastAsia="Times New Roman" w:hAnsi="Times New Roman" w:cs="Times New Roman"/>
                <w:b/>
                <w:bCs/>
                <w:sz w:val="24"/>
                <w:szCs w:val="24"/>
                <w:lang w:eastAsia="en-GB"/>
              </w:rPr>
              <w:t>Country</w:t>
            </w:r>
          </w:p>
        </w:tc>
        <w:tc>
          <w:tcPr>
            <w:tcW w:w="0" w:type="auto"/>
            <w:hideMark/>
          </w:tcPr>
          <w:p w:rsidR="00FC33E6" w:rsidRPr="00FC33E6" w:rsidRDefault="00FC33E6" w:rsidP="00FC33E6">
            <w:pPr>
              <w:jc w:val="both"/>
              <w:rPr>
                <w:rFonts w:ascii="Times New Roman" w:eastAsia="Times New Roman" w:hAnsi="Times New Roman" w:cs="Times New Roman"/>
                <w:b/>
                <w:bCs/>
                <w:sz w:val="24"/>
                <w:szCs w:val="24"/>
                <w:lang w:eastAsia="en-GB"/>
              </w:rPr>
            </w:pPr>
            <w:r w:rsidRPr="00FC33E6">
              <w:rPr>
                <w:rFonts w:ascii="Times New Roman" w:eastAsia="Times New Roman" w:hAnsi="Times New Roman" w:cs="Times New Roman"/>
                <w:b/>
                <w:bCs/>
                <w:sz w:val="24"/>
                <w:szCs w:val="24"/>
                <w:lang w:eastAsia="en-GB"/>
              </w:rPr>
              <w:t>Impact of UAE Exit</w:t>
            </w:r>
          </w:p>
        </w:tc>
        <w:tc>
          <w:tcPr>
            <w:tcW w:w="0" w:type="auto"/>
            <w:hideMark/>
          </w:tcPr>
          <w:p w:rsidR="00FC33E6" w:rsidRPr="00FC33E6" w:rsidRDefault="00FC33E6" w:rsidP="00FC33E6">
            <w:pPr>
              <w:jc w:val="both"/>
              <w:rPr>
                <w:rFonts w:ascii="Times New Roman" w:eastAsia="Times New Roman" w:hAnsi="Times New Roman" w:cs="Times New Roman"/>
                <w:b/>
                <w:bCs/>
                <w:sz w:val="24"/>
                <w:szCs w:val="24"/>
                <w:lang w:eastAsia="en-GB"/>
              </w:rPr>
            </w:pPr>
            <w:r w:rsidRPr="00FC33E6">
              <w:rPr>
                <w:rFonts w:ascii="Times New Roman" w:eastAsia="Times New Roman" w:hAnsi="Times New Roman" w:cs="Times New Roman"/>
                <w:b/>
                <w:bCs/>
                <w:sz w:val="24"/>
                <w:szCs w:val="24"/>
                <w:lang w:eastAsia="en-GB"/>
              </w:rPr>
              <w:t>Strategic Response</w:t>
            </w:r>
          </w:p>
        </w:tc>
      </w:tr>
      <w:tr w:rsidR="00FC33E6" w:rsidRPr="00FC33E6" w:rsidTr="00FC33E6">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
                <w:bCs/>
                <w:sz w:val="24"/>
                <w:szCs w:val="24"/>
                <w:lang w:eastAsia="en-GB"/>
              </w:rPr>
              <w:t>Nigeria</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Faces price competition; fiscal breakeven at $75/</w:t>
            </w:r>
            <w:proofErr w:type="spellStart"/>
            <w:r w:rsidRPr="00FC33E6">
              <w:rPr>
                <w:rFonts w:ascii="Times New Roman" w:eastAsia="Times New Roman" w:hAnsi="Times New Roman" w:cs="Times New Roman"/>
                <w:sz w:val="24"/>
                <w:szCs w:val="24"/>
                <w:lang w:eastAsia="en-GB"/>
              </w:rPr>
              <w:t>bbl</w:t>
            </w:r>
            <w:proofErr w:type="spellEnd"/>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Dangote refinery expansion to capture refining margins</w:t>
            </w:r>
          </w:p>
        </w:tc>
      </w:tr>
      <w:tr w:rsidR="00FC33E6" w:rsidRPr="00FC33E6" w:rsidTr="00FC33E6">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
                <w:bCs/>
                <w:sz w:val="24"/>
                <w:szCs w:val="24"/>
                <w:lang w:eastAsia="en-GB"/>
              </w:rPr>
              <w:t>Angola</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Already exited OPEC; vulnerable to lower prices</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Diversify revenue streams</w:t>
            </w:r>
          </w:p>
        </w:tc>
      </w:tr>
      <w:tr w:rsidR="00FC33E6" w:rsidRPr="00FC33E6" w:rsidTr="00FC33E6">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
                <w:bCs/>
                <w:sz w:val="24"/>
                <w:szCs w:val="24"/>
                <w:lang w:eastAsia="en-GB"/>
              </w:rPr>
              <w:t>Algeria</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More resilient due to strong gas base</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Pivot to gas exports</w:t>
            </w:r>
          </w:p>
        </w:tc>
      </w:tr>
      <w:tr w:rsidR="00FC33E6" w:rsidRPr="00FC33E6" w:rsidTr="00FC33E6">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
                <w:bCs/>
                <w:sz w:val="24"/>
                <w:szCs w:val="24"/>
                <w:lang w:eastAsia="en-GB"/>
              </w:rPr>
              <w:t>Mozambique</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Gains from UAE LNG investment</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Strengthen gas monetization</w:t>
            </w:r>
          </w:p>
        </w:tc>
      </w:tr>
      <w:tr w:rsidR="00FC33E6" w:rsidRPr="00FC33E6" w:rsidTr="00FC33E6">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
                <w:bCs/>
                <w:sz w:val="24"/>
                <w:szCs w:val="24"/>
                <w:lang w:eastAsia="en-GB"/>
              </w:rPr>
              <w:t>South Sudan</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Most exposed; highest fiscal breakeven</w:t>
            </w:r>
          </w:p>
        </w:tc>
        <w:tc>
          <w:tcPr>
            <w:tcW w:w="0" w:type="auto"/>
            <w:hideMark/>
          </w:tcPr>
          <w:p w:rsidR="00FC33E6" w:rsidRPr="00FC33E6" w:rsidRDefault="00FC33E6" w:rsidP="00FC33E6">
            <w:pPr>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Seek external financing</w:t>
            </w:r>
          </w:p>
        </w:tc>
      </w:tr>
    </w:tbl>
    <w:p w:rsidR="00FC33E6" w:rsidRPr="00FC33E6" w:rsidRDefault="00FC33E6" w:rsidP="00FC33E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C33E6">
        <w:rPr>
          <w:rFonts w:ascii="Times New Roman" w:eastAsia="Times New Roman" w:hAnsi="Times New Roman" w:cs="Times New Roman"/>
          <w:b/>
          <w:bCs/>
          <w:sz w:val="24"/>
          <w:szCs w:val="24"/>
          <w:lang w:eastAsia="en-GB"/>
        </w:rPr>
        <w:lastRenderedPageBreak/>
        <w:t>Threats ahead for Africa</w:t>
      </w:r>
    </w:p>
    <w:p w:rsidR="00FC33E6" w:rsidRPr="00FC33E6" w:rsidRDefault="00FC33E6" w:rsidP="00FC33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Cs/>
          <w:sz w:val="24"/>
          <w:szCs w:val="24"/>
          <w:lang w:eastAsia="en-GB"/>
        </w:rPr>
        <w:t>Revenue instability</w:t>
      </w:r>
      <w:r w:rsidRPr="00FC33E6">
        <w:rPr>
          <w:rFonts w:ascii="Times New Roman" w:eastAsia="Times New Roman" w:hAnsi="Times New Roman" w:cs="Times New Roman"/>
          <w:sz w:val="24"/>
          <w:szCs w:val="24"/>
          <w:lang w:eastAsia="en-GB"/>
        </w:rPr>
        <w:t xml:space="preserve"> for oil-dependent economies</w:t>
      </w:r>
    </w:p>
    <w:p w:rsidR="00FC33E6" w:rsidRPr="00FC33E6" w:rsidRDefault="00FC33E6" w:rsidP="00FC33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Cs/>
          <w:sz w:val="24"/>
          <w:szCs w:val="24"/>
          <w:lang w:eastAsia="en-GB"/>
        </w:rPr>
        <w:t>Market share erosion</w:t>
      </w:r>
      <w:r w:rsidRPr="00FC33E6">
        <w:rPr>
          <w:rFonts w:ascii="Times New Roman" w:eastAsia="Times New Roman" w:hAnsi="Times New Roman" w:cs="Times New Roman"/>
          <w:sz w:val="24"/>
          <w:szCs w:val="24"/>
          <w:lang w:eastAsia="en-GB"/>
        </w:rPr>
        <w:t xml:space="preserve"> as UAE crude displaces African exports</w:t>
      </w:r>
    </w:p>
    <w:p w:rsidR="00FC33E6" w:rsidRPr="00FC33E6" w:rsidRDefault="00FC33E6" w:rsidP="00FC33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Cs/>
          <w:sz w:val="24"/>
          <w:szCs w:val="24"/>
          <w:lang w:eastAsia="en-GB"/>
        </w:rPr>
        <w:t>Geopolitical fragmentation</w:t>
      </w:r>
      <w:r w:rsidRPr="00FC33E6">
        <w:rPr>
          <w:rFonts w:ascii="Times New Roman" w:eastAsia="Times New Roman" w:hAnsi="Times New Roman" w:cs="Times New Roman"/>
          <w:sz w:val="24"/>
          <w:szCs w:val="24"/>
          <w:lang w:eastAsia="en-GB"/>
        </w:rPr>
        <w:t xml:space="preserve"> weakening Africa’s influence in OPEC</w:t>
      </w:r>
    </w:p>
    <w:p w:rsidR="00FC33E6" w:rsidRPr="00FC33E6" w:rsidRDefault="00FC33E6" w:rsidP="00FC33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Cs/>
          <w:sz w:val="24"/>
          <w:szCs w:val="24"/>
          <w:lang w:eastAsia="en-GB"/>
        </w:rPr>
        <w:t>Overreliance on oil</w:t>
      </w:r>
      <w:r w:rsidRPr="00FC33E6">
        <w:rPr>
          <w:rFonts w:ascii="Times New Roman" w:eastAsia="Times New Roman" w:hAnsi="Times New Roman" w:cs="Times New Roman"/>
          <w:sz w:val="24"/>
          <w:szCs w:val="24"/>
          <w:lang w:eastAsia="en-GB"/>
        </w:rPr>
        <w:t xml:space="preserve"> without diversification strategies</w:t>
      </w:r>
    </w:p>
    <w:p w:rsidR="00FC33E6" w:rsidRPr="00FC33E6" w:rsidRDefault="00FC33E6" w:rsidP="00FC33E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C33E6">
        <w:rPr>
          <w:rFonts w:ascii="Times New Roman" w:eastAsia="Times New Roman" w:hAnsi="Times New Roman" w:cs="Times New Roman"/>
          <w:b/>
          <w:bCs/>
          <w:sz w:val="24"/>
          <w:szCs w:val="24"/>
          <w:lang w:eastAsia="en-GB"/>
        </w:rPr>
        <w:t>Opportunities for Africa</w:t>
      </w:r>
    </w:p>
    <w:p w:rsidR="00FC33E6" w:rsidRPr="00FC33E6" w:rsidRDefault="00FC33E6" w:rsidP="00FC33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Cs/>
          <w:sz w:val="24"/>
          <w:szCs w:val="24"/>
          <w:lang w:eastAsia="en-GB"/>
        </w:rPr>
        <w:t>Gas partnerships</w:t>
      </w:r>
      <w:r w:rsidRPr="00FC33E6">
        <w:rPr>
          <w:rFonts w:ascii="Times New Roman" w:eastAsia="Times New Roman" w:hAnsi="Times New Roman" w:cs="Times New Roman"/>
          <w:sz w:val="24"/>
          <w:szCs w:val="24"/>
          <w:lang w:eastAsia="en-GB"/>
        </w:rPr>
        <w:t xml:space="preserve"> with UAE and other Gulf investors</w:t>
      </w:r>
    </w:p>
    <w:p w:rsidR="00FC33E6" w:rsidRDefault="00FC33E6" w:rsidP="00FC33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Cs/>
          <w:sz w:val="24"/>
          <w:szCs w:val="24"/>
          <w:lang w:eastAsia="en-GB"/>
        </w:rPr>
        <w:t>Refining margins</w:t>
      </w:r>
      <w:r w:rsidRPr="00FC33E6">
        <w:rPr>
          <w:rFonts w:ascii="Times New Roman" w:eastAsia="Times New Roman" w:hAnsi="Times New Roman" w:cs="Times New Roman"/>
          <w:sz w:val="24"/>
          <w:szCs w:val="24"/>
          <w:lang w:eastAsia="en-GB"/>
        </w:rPr>
        <w:t xml:space="preserve"> from projects like Nigeria’s Dangote refinery</w:t>
      </w:r>
    </w:p>
    <w:p w:rsidR="00FC33E6" w:rsidRPr="00FC33E6" w:rsidRDefault="00FC33E6" w:rsidP="00FC33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Developing local refineries around Af</w:t>
      </w:r>
      <w:r w:rsidR="00EB2C0A">
        <w:rPr>
          <w:rFonts w:ascii="Times New Roman" w:eastAsia="Times New Roman" w:hAnsi="Times New Roman" w:cs="Times New Roman"/>
          <w:sz w:val="24"/>
          <w:szCs w:val="24"/>
          <w:lang w:eastAsia="en-GB"/>
        </w:rPr>
        <w:t>rica to hedge against demand-supply</w:t>
      </w:r>
      <w:bookmarkStart w:id="0" w:name="_GoBack"/>
      <w:bookmarkEnd w:id="0"/>
      <w:r>
        <w:rPr>
          <w:rFonts w:ascii="Times New Roman" w:eastAsia="Times New Roman" w:hAnsi="Times New Roman" w:cs="Times New Roman"/>
          <w:sz w:val="24"/>
          <w:szCs w:val="24"/>
          <w:lang w:eastAsia="en-GB"/>
        </w:rPr>
        <w:t xml:space="preserve"> surplus</w:t>
      </w:r>
    </w:p>
    <w:p w:rsidR="00FC33E6" w:rsidRPr="00FC33E6" w:rsidRDefault="00FC33E6" w:rsidP="00FC33E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Cs/>
          <w:sz w:val="24"/>
          <w:szCs w:val="24"/>
          <w:lang w:eastAsia="en-GB"/>
        </w:rPr>
        <w:t>Regional cooperation</w:t>
      </w:r>
      <w:r w:rsidRPr="00FC33E6">
        <w:rPr>
          <w:rFonts w:ascii="Times New Roman" w:eastAsia="Times New Roman" w:hAnsi="Times New Roman" w:cs="Times New Roman"/>
          <w:sz w:val="24"/>
          <w:szCs w:val="24"/>
          <w:lang w:eastAsia="en-GB"/>
        </w:rPr>
        <w:t xml:space="preserve"> through African energy banks and power pools</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b/>
          <w:bCs/>
          <w:sz w:val="24"/>
          <w:szCs w:val="24"/>
          <w:lang w:eastAsia="en-GB"/>
        </w:rPr>
        <w:t>Final Thoughts</w:t>
      </w:r>
    </w:p>
    <w:p w:rsidR="00FC33E6" w:rsidRPr="00FC33E6" w:rsidRDefault="00FC33E6" w:rsidP="00FC33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C33E6">
        <w:rPr>
          <w:rFonts w:ascii="Times New Roman" w:eastAsia="Times New Roman" w:hAnsi="Times New Roman" w:cs="Times New Roman"/>
          <w:sz w:val="24"/>
          <w:szCs w:val="24"/>
          <w:lang w:eastAsia="en-GB"/>
        </w:rPr>
        <w:t>The UAE’s exit from OPEC is both a challenge and an opportunity for Africa. While oil revenues face new pressures, gas and refining investments could provide resilience. For Nigeria and its peers, the path forward lies in diversification, infrastructure upgrades, and strategic partnerships that reduce vulnerability to global price swings.</w:t>
      </w:r>
    </w:p>
    <w:p w:rsidR="009625FC" w:rsidRDefault="009625FC" w:rsidP="00FC33E6">
      <w:pPr>
        <w:jc w:val="both"/>
      </w:pPr>
    </w:p>
    <w:sectPr w:rsidR="00962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67444"/>
    <w:multiLevelType w:val="multilevel"/>
    <w:tmpl w:val="2F1830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D6FB2"/>
    <w:multiLevelType w:val="hybridMultilevel"/>
    <w:tmpl w:val="D1A2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F7039"/>
    <w:multiLevelType w:val="multilevel"/>
    <w:tmpl w:val="2F1830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E6"/>
    <w:rsid w:val="003A3C12"/>
    <w:rsid w:val="008D1B1B"/>
    <w:rsid w:val="009625FC"/>
    <w:rsid w:val="00A626FD"/>
    <w:rsid w:val="00EB2C0A"/>
    <w:rsid w:val="00FC3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268F"/>
  <w15:chartTrackingRefBased/>
  <w15:docId w15:val="{1EBCBF57-B685-4D5C-8EA4-C8E74E0D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33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C33E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C33E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3E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C33E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C33E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C33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33E6"/>
    <w:rPr>
      <w:b/>
      <w:bCs/>
    </w:rPr>
  </w:style>
  <w:style w:type="paragraph" w:styleId="ListParagraph">
    <w:name w:val="List Paragraph"/>
    <w:basedOn w:val="Normal"/>
    <w:uiPriority w:val="34"/>
    <w:qFormat/>
    <w:rsid w:val="00FC33E6"/>
    <w:pPr>
      <w:ind w:left="720"/>
      <w:contextualSpacing/>
    </w:pPr>
  </w:style>
  <w:style w:type="table" w:styleId="TableGrid">
    <w:name w:val="Table Grid"/>
    <w:basedOn w:val="TableNormal"/>
    <w:uiPriority w:val="39"/>
    <w:rsid w:val="00FC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20026">
      <w:bodyDiv w:val="1"/>
      <w:marLeft w:val="0"/>
      <w:marRight w:val="0"/>
      <w:marTop w:val="0"/>
      <w:marBottom w:val="0"/>
      <w:divBdr>
        <w:top w:val="none" w:sz="0" w:space="0" w:color="auto"/>
        <w:left w:val="none" w:sz="0" w:space="0" w:color="auto"/>
        <w:bottom w:val="none" w:sz="0" w:space="0" w:color="auto"/>
        <w:right w:val="none" w:sz="0" w:space="0" w:color="auto"/>
      </w:divBdr>
      <w:divsChild>
        <w:div w:id="1790080120">
          <w:marLeft w:val="0"/>
          <w:marRight w:val="0"/>
          <w:marTop w:val="0"/>
          <w:marBottom w:val="0"/>
          <w:divBdr>
            <w:top w:val="none" w:sz="0" w:space="0" w:color="auto"/>
            <w:left w:val="none" w:sz="0" w:space="0" w:color="auto"/>
            <w:bottom w:val="none" w:sz="0" w:space="0" w:color="auto"/>
            <w:right w:val="none" w:sz="0" w:space="0" w:color="auto"/>
          </w:divBdr>
          <w:divsChild>
            <w:div w:id="2137135405">
              <w:marLeft w:val="0"/>
              <w:marRight w:val="0"/>
              <w:marTop w:val="0"/>
              <w:marBottom w:val="0"/>
              <w:divBdr>
                <w:top w:val="none" w:sz="0" w:space="0" w:color="auto"/>
                <w:left w:val="none" w:sz="0" w:space="0" w:color="auto"/>
                <w:bottom w:val="none" w:sz="0" w:space="0" w:color="auto"/>
                <w:right w:val="none" w:sz="0" w:space="0" w:color="auto"/>
              </w:divBdr>
              <w:divsChild>
                <w:div w:id="858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2026-05-07T15:02:00Z</dcterms:created>
  <dcterms:modified xsi:type="dcterms:W3CDTF">2026-05-07T15:02:00Z</dcterms:modified>
</cp:coreProperties>
</file>